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宋体" w:eastAsia="仿宋_GB2312"/>
          <w:b/>
          <w:sz w:val="30"/>
          <w:szCs w:val="30"/>
        </w:rPr>
      </w:pPr>
      <w:r>
        <w:rPr>
          <w:rFonts w:hint="eastAsia" w:ascii="仿宋_GB2312" w:hAnsi="宋体" w:eastAsia="仿宋_GB2312"/>
          <w:b/>
          <w:sz w:val="30"/>
          <w:szCs w:val="30"/>
        </w:rPr>
        <w:t>附件1</w:t>
      </w:r>
    </w:p>
    <w:p>
      <w:pPr>
        <w:widowControl/>
        <w:jc w:val="center"/>
        <w:rPr>
          <w:rFonts w:ascii="仿宋_GB2312" w:hAnsi="宋体" w:eastAsia="仿宋_GB2312"/>
          <w:b/>
          <w:sz w:val="30"/>
          <w:szCs w:val="30"/>
        </w:rPr>
      </w:pPr>
      <w:r>
        <w:rPr>
          <w:rFonts w:hint="eastAsia" w:ascii="仿宋_GB2312" w:hAnsi="宋体" w:eastAsia="仿宋_GB2312"/>
          <w:b/>
          <w:sz w:val="30"/>
          <w:szCs w:val="30"/>
        </w:rPr>
        <w:t>第二届全国社会保障优秀青年学者奖评选工作实施办法</w:t>
      </w:r>
    </w:p>
    <w:p>
      <w:pPr>
        <w:jc w:val="center"/>
        <w:rPr>
          <w:rFonts w:ascii="仿宋_GB2312" w:hAnsi="宋体" w:eastAsia="仿宋_GB2312"/>
          <w:b/>
          <w:sz w:val="30"/>
          <w:szCs w:val="30"/>
        </w:rPr>
      </w:pPr>
      <w:r>
        <w:rPr>
          <w:rFonts w:ascii="仿宋_GB2312" w:hAnsi="宋体" w:eastAsia="仿宋_GB2312"/>
          <w:b/>
          <w:sz w:val="30"/>
          <w:szCs w:val="30"/>
        </w:rPr>
        <w:t>（201</w:t>
      </w:r>
      <w:r>
        <w:rPr>
          <w:rFonts w:hint="eastAsia" w:ascii="仿宋_GB2312" w:hAnsi="宋体" w:eastAsia="仿宋_GB2312"/>
          <w:b/>
          <w:sz w:val="30"/>
          <w:szCs w:val="30"/>
        </w:rPr>
        <w:t>9</w:t>
      </w:r>
      <w:r>
        <w:rPr>
          <w:rFonts w:ascii="仿宋_GB2312" w:hAnsi="宋体" w:eastAsia="仿宋_GB2312"/>
          <w:b/>
          <w:sz w:val="30"/>
          <w:szCs w:val="30"/>
        </w:rPr>
        <w:t>年2月2</w:t>
      </w:r>
      <w:r>
        <w:rPr>
          <w:rFonts w:hint="eastAsia" w:ascii="仿宋_GB2312" w:hAnsi="宋体" w:eastAsia="仿宋_GB2312"/>
          <w:b/>
          <w:sz w:val="30"/>
          <w:szCs w:val="30"/>
        </w:rPr>
        <w:t>3</w:t>
      </w:r>
      <w:r>
        <w:rPr>
          <w:rFonts w:ascii="仿宋_GB2312" w:hAnsi="宋体" w:eastAsia="仿宋_GB2312"/>
          <w:b/>
          <w:sz w:val="30"/>
          <w:szCs w:val="30"/>
        </w:rPr>
        <w:t>日首届常务理事会第</w:t>
      </w:r>
      <w:r>
        <w:rPr>
          <w:rFonts w:hint="eastAsia" w:ascii="仿宋_GB2312" w:hAnsi="宋体" w:eastAsia="仿宋_GB2312"/>
          <w:b/>
          <w:sz w:val="30"/>
          <w:szCs w:val="30"/>
        </w:rPr>
        <w:t>九</w:t>
      </w:r>
      <w:r>
        <w:rPr>
          <w:rFonts w:ascii="仿宋_GB2312" w:hAnsi="宋体" w:eastAsia="仿宋_GB2312"/>
          <w:b/>
          <w:sz w:val="30"/>
          <w:szCs w:val="30"/>
        </w:rPr>
        <w:t>次会议通过）</w:t>
      </w:r>
    </w:p>
    <w:p>
      <w:pPr>
        <w:widowControl/>
        <w:autoSpaceDE w:val="0"/>
        <w:autoSpaceDN w:val="0"/>
        <w:adjustRightInd w:val="0"/>
        <w:spacing w:line="360" w:lineRule="auto"/>
        <w:jc w:val="left"/>
        <w:rPr>
          <w:rFonts w:ascii="仿宋" w:hAnsi="仿宋" w:eastAsia="仿宋"/>
          <w:sz w:val="28"/>
          <w:szCs w:val="28"/>
        </w:rPr>
      </w:pP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为加强社会保障学科队伍建设，培育青年学术带头人，根据本会章程第三条、第七条和第一届第一次常务理事会通过的《中国社会保障学会奖励办法》，特制定中国社会保障学会第</w:t>
      </w:r>
      <w:r>
        <w:rPr>
          <w:rFonts w:hint="eastAsia" w:ascii="仿宋" w:hAnsi="仿宋" w:eastAsia="仿宋"/>
          <w:sz w:val="28"/>
          <w:szCs w:val="28"/>
        </w:rPr>
        <w:t>二</w:t>
      </w:r>
      <w:r>
        <w:rPr>
          <w:rFonts w:ascii="仿宋" w:hAnsi="仿宋" w:eastAsia="仿宋"/>
          <w:sz w:val="28"/>
          <w:szCs w:val="28"/>
        </w:rPr>
        <w:t>届优秀青年学者奖评选实施方案。该奖项是授予本领域优秀青年学者的专业性综合奖项。</w:t>
      </w:r>
    </w:p>
    <w:p>
      <w:pPr>
        <w:widowControl/>
        <w:numPr>
          <w:ilvl w:val="0"/>
          <w:numId w:val="1"/>
        </w:numPr>
        <w:autoSpaceDE w:val="0"/>
        <w:autoSpaceDN w:val="0"/>
        <w:adjustRightInd w:val="0"/>
        <w:spacing w:line="360" w:lineRule="auto"/>
        <w:ind w:firstLine="561" w:firstLineChars="200"/>
        <w:jc w:val="left"/>
        <w:rPr>
          <w:rFonts w:hint="eastAsia" w:ascii="仿宋" w:hAnsi="仿宋" w:eastAsia="仿宋"/>
          <w:b/>
          <w:sz w:val="28"/>
          <w:szCs w:val="28"/>
        </w:rPr>
      </w:pPr>
      <w:r>
        <w:rPr>
          <w:rFonts w:hint="eastAsia" w:ascii="仿宋" w:hAnsi="仿宋" w:eastAsia="仿宋"/>
          <w:b/>
          <w:sz w:val="28"/>
          <w:szCs w:val="28"/>
        </w:rPr>
        <w:t>评选对象</w:t>
      </w:r>
    </w:p>
    <w:p>
      <w:pPr>
        <w:widowControl/>
        <w:numPr>
          <w:ilvl w:val="0"/>
          <w:numId w:val="0"/>
        </w:numPr>
        <w:autoSpaceDE w:val="0"/>
        <w:autoSpaceDN w:val="0"/>
        <w:adjustRightIn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专门从事社会保障及相关领域（</w:t>
      </w:r>
      <w:r>
        <w:rPr>
          <w:rFonts w:ascii="仿宋" w:hAnsi="仿宋" w:eastAsia="仿宋"/>
          <w:sz w:val="28"/>
          <w:szCs w:val="28"/>
        </w:rPr>
        <w:t>含社会救助、社会保险、社会福利、社会服务、优抚安置、慈善公益、职业福利及与之相关的商业保险等</w:t>
      </w:r>
      <w:r>
        <w:rPr>
          <w:rFonts w:hint="eastAsia" w:ascii="仿宋" w:hAnsi="仿宋" w:eastAsia="仿宋"/>
          <w:sz w:val="28"/>
          <w:szCs w:val="28"/>
        </w:rPr>
        <w:t>）研究，年龄45周岁及以下（1974年5月1日及以后出生），治学严谨、成果突出、综合表现出色的青年学者。</w:t>
      </w:r>
    </w:p>
    <w:p>
      <w:pPr>
        <w:widowControl/>
        <w:numPr>
          <w:ilvl w:val="0"/>
          <w:numId w:val="0"/>
        </w:numPr>
        <w:autoSpaceDE w:val="0"/>
        <w:autoSpaceDN w:val="0"/>
        <w:adjustRightInd w:val="0"/>
        <w:spacing w:line="360" w:lineRule="auto"/>
        <w:ind w:firstLine="561" w:firstLineChars="200"/>
        <w:jc w:val="left"/>
        <w:rPr>
          <w:rFonts w:ascii="仿宋" w:hAnsi="仿宋" w:eastAsia="仿宋"/>
          <w:b/>
          <w:sz w:val="28"/>
          <w:szCs w:val="28"/>
        </w:rPr>
      </w:pPr>
      <w:r>
        <w:rPr>
          <w:rFonts w:hint="eastAsia" w:ascii="仿宋" w:hAnsi="仿宋" w:eastAsia="仿宋"/>
          <w:b/>
          <w:sz w:val="28"/>
          <w:szCs w:val="28"/>
        </w:rPr>
        <w:t>（二）申报条件</w:t>
      </w:r>
    </w:p>
    <w:p>
      <w:pPr>
        <w:widowControl/>
        <w:autoSpaceDE w:val="0"/>
        <w:autoSpaceDN w:val="0"/>
        <w:adjustRightIn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符合（一）所规定的条件，并具备以下条件的至少二项（2016年1月1日至2018年12月31日之间正式发表、立项或被采纳）：</w:t>
      </w:r>
    </w:p>
    <w:p>
      <w:pPr>
        <w:widowControl/>
        <w:numPr>
          <w:ilvl w:val="0"/>
          <w:numId w:val="2"/>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独立完成高水平学术著作、学术论文或重要决策咨询成果。其中，决策咨询成果须有正省部级及以上党委、人大（限于立法相关成果）、政府或部门的采纳证明，或正省部级及以上现任领导或分管社会保障工作的副省部级现任领导的批示</w:t>
      </w:r>
      <w:r>
        <w:rPr>
          <w:rFonts w:hint="default" w:ascii="仿宋" w:hAnsi="仿宋" w:eastAsia="仿宋"/>
          <w:sz w:val="28"/>
          <w:szCs w:val="28"/>
        </w:rPr>
        <w:t>；</w:t>
      </w:r>
    </w:p>
    <w:p>
      <w:pPr>
        <w:widowControl/>
        <w:numPr>
          <w:ilvl w:val="0"/>
          <w:numId w:val="2"/>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主持过重要科研项目。包括：国家社会科学基金重大项目、重点项目、一般项目和青年项目，国家自然科学基金重大项目、重点项目、面上项目和青年项目，教育部人文社科基金项目。国家社会科学基金重大项目子课题视同一般项目，国家自然科学基金重大项目子课题视同面上项目</w:t>
      </w:r>
      <w:r>
        <w:rPr>
          <w:rFonts w:hint="default" w:ascii="仿宋" w:hAnsi="仿宋" w:eastAsia="仿宋"/>
          <w:sz w:val="28"/>
          <w:szCs w:val="28"/>
        </w:rPr>
        <w:t>；</w:t>
      </w:r>
    </w:p>
    <w:p>
      <w:pPr>
        <w:widowControl/>
        <w:numPr>
          <w:ilvl w:val="0"/>
          <w:numId w:val="2"/>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获得重要学术奖励。教育部高等学校科研成果奖一等奖、二等奖；中央部委或中国社会科学院或省级人民政府人文（哲学）社会科学奖一等奖、二等；具有重要学术或社会影响的社会奖励。</w:t>
      </w:r>
    </w:p>
    <w:p>
      <w:pPr>
        <w:widowControl/>
        <w:numPr>
          <w:ilvl w:val="0"/>
          <w:numId w:val="3"/>
        </w:numPr>
        <w:autoSpaceDE w:val="0"/>
        <w:autoSpaceDN w:val="0"/>
        <w:adjustRightInd w:val="0"/>
        <w:spacing w:line="360" w:lineRule="auto"/>
        <w:ind w:firstLine="561" w:firstLineChars="200"/>
        <w:jc w:val="left"/>
        <w:rPr>
          <w:rFonts w:hint="eastAsia" w:ascii="仿宋" w:hAnsi="仿宋" w:eastAsia="仿宋"/>
          <w:b/>
          <w:sz w:val="28"/>
          <w:szCs w:val="28"/>
        </w:rPr>
      </w:pPr>
      <w:r>
        <w:rPr>
          <w:rFonts w:hint="eastAsia" w:ascii="仿宋" w:hAnsi="仿宋" w:eastAsia="仿宋"/>
          <w:b/>
          <w:sz w:val="28"/>
          <w:szCs w:val="28"/>
        </w:rPr>
        <w:t>评选标准</w:t>
      </w:r>
    </w:p>
    <w:p>
      <w:pPr>
        <w:widowControl/>
        <w:numPr>
          <w:ilvl w:val="0"/>
          <w:numId w:val="4"/>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学风端正，无学术不端行为</w:t>
      </w:r>
      <w:r>
        <w:rPr>
          <w:rFonts w:hint="default" w:ascii="仿宋" w:hAnsi="仿宋" w:eastAsia="仿宋"/>
          <w:sz w:val="28"/>
          <w:szCs w:val="28"/>
        </w:rPr>
        <w:t>；</w:t>
      </w:r>
    </w:p>
    <w:p>
      <w:pPr>
        <w:widowControl/>
        <w:numPr>
          <w:ilvl w:val="0"/>
          <w:numId w:val="4"/>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高水平学术著作、学术论文或重要决策咨询成果，占50%，由专家评审确定；</w:t>
      </w:r>
    </w:p>
    <w:p>
      <w:pPr>
        <w:widowControl/>
        <w:numPr>
          <w:ilvl w:val="0"/>
          <w:numId w:val="4"/>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主持重要科研项目，占25%，根据项目等级量化确定；</w:t>
      </w:r>
    </w:p>
    <w:p>
      <w:pPr>
        <w:widowControl/>
        <w:numPr>
          <w:ilvl w:val="0"/>
          <w:numId w:val="4"/>
        </w:numPr>
        <w:autoSpaceDE w:val="0"/>
        <w:autoSpaceDN w:val="0"/>
        <w:adjustRightInd w:val="0"/>
        <w:spacing w:line="360" w:lineRule="auto"/>
        <w:ind w:firstLine="560" w:firstLineChars="200"/>
        <w:jc w:val="left"/>
        <w:rPr>
          <w:rFonts w:ascii="仿宋" w:hAnsi="仿宋" w:eastAsia="仿宋"/>
          <w:b/>
          <w:sz w:val="28"/>
          <w:szCs w:val="28"/>
        </w:rPr>
      </w:pPr>
      <w:r>
        <w:rPr>
          <w:rFonts w:hint="eastAsia" w:ascii="仿宋" w:hAnsi="仿宋" w:eastAsia="仿宋"/>
          <w:sz w:val="28"/>
          <w:szCs w:val="28"/>
        </w:rPr>
        <w:t>获得重要学术奖励，占25%，根据获奖等级量化确定。</w:t>
      </w:r>
    </w:p>
    <w:p>
      <w:pPr>
        <w:widowControl/>
        <w:numPr>
          <w:ilvl w:val="0"/>
          <w:numId w:val="0"/>
        </w:numPr>
        <w:autoSpaceDE w:val="0"/>
        <w:autoSpaceDN w:val="0"/>
        <w:adjustRightInd w:val="0"/>
        <w:spacing w:line="360" w:lineRule="auto"/>
        <w:ind w:firstLine="561" w:firstLineChars="200"/>
        <w:jc w:val="left"/>
        <w:rPr>
          <w:rFonts w:ascii="仿宋" w:hAnsi="仿宋" w:eastAsia="仿宋"/>
          <w:b/>
          <w:sz w:val="28"/>
          <w:szCs w:val="28"/>
        </w:rPr>
      </w:pPr>
      <w:r>
        <w:rPr>
          <w:rFonts w:hint="eastAsia" w:ascii="仿宋" w:hAnsi="仿宋" w:eastAsia="仿宋"/>
          <w:b/>
          <w:sz w:val="28"/>
          <w:szCs w:val="28"/>
        </w:rPr>
        <w:t>（四）奖励名额</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本届评选优秀青年学者不超过5名，可据情设置提名奖（不超过3名），宁缺勿滥。</w:t>
      </w:r>
    </w:p>
    <w:p>
      <w:pPr>
        <w:widowControl/>
        <w:numPr>
          <w:ilvl w:val="0"/>
          <w:numId w:val="5"/>
        </w:numPr>
        <w:autoSpaceDE w:val="0"/>
        <w:autoSpaceDN w:val="0"/>
        <w:adjustRightInd w:val="0"/>
        <w:spacing w:line="360" w:lineRule="auto"/>
        <w:ind w:firstLine="480"/>
        <w:jc w:val="left"/>
        <w:rPr>
          <w:rFonts w:ascii="仿宋" w:hAnsi="仿宋" w:eastAsia="仿宋"/>
          <w:sz w:val="28"/>
          <w:szCs w:val="28"/>
        </w:rPr>
      </w:pPr>
      <w:r>
        <w:rPr>
          <w:rFonts w:hint="eastAsia" w:ascii="仿宋" w:hAnsi="仿宋" w:eastAsia="仿宋"/>
          <w:b/>
          <w:sz w:val="28"/>
          <w:szCs w:val="28"/>
        </w:rPr>
        <w:t>评选程序</w:t>
      </w:r>
    </w:p>
    <w:p>
      <w:pPr>
        <w:widowControl/>
        <w:numPr>
          <w:ilvl w:val="0"/>
          <w:numId w:val="6"/>
        </w:numPr>
        <w:autoSpaceDE w:val="0"/>
        <w:autoSpaceDN w:val="0"/>
        <w:adjustRightInd w:val="0"/>
        <w:spacing w:line="360" w:lineRule="auto"/>
        <w:ind w:firstLine="560" w:firstLineChars="200"/>
        <w:jc w:val="left"/>
        <w:rPr>
          <w:rFonts w:ascii="仿宋" w:hAnsi="仿宋" w:eastAsia="仿宋"/>
          <w:b/>
          <w:sz w:val="28"/>
          <w:szCs w:val="28"/>
        </w:rPr>
      </w:pPr>
      <w:r>
        <w:rPr>
          <w:rFonts w:ascii="仿宋" w:hAnsi="仿宋" w:eastAsia="仿宋"/>
          <w:sz w:val="28"/>
          <w:szCs w:val="28"/>
        </w:rPr>
        <w:t>本人申请，并提供证明资料（论文和著作原件；决策咨询成果文本原件和采纳或批示证明；获奖证明）</w:t>
      </w:r>
      <w:r>
        <w:rPr>
          <w:rFonts w:ascii="仿宋" w:hAnsi="仿宋" w:eastAsia="仿宋"/>
          <w:sz w:val="28"/>
          <w:szCs w:val="28"/>
        </w:rPr>
        <w:t>；</w:t>
      </w:r>
      <w:bookmarkStart w:id="0" w:name="_GoBack"/>
      <w:bookmarkEnd w:id="0"/>
    </w:p>
    <w:p>
      <w:pPr>
        <w:widowControl/>
        <w:numPr>
          <w:ilvl w:val="0"/>
          <w:numId w:val="6"/>
        </w:numPr>
        <w:autoSpaceDE w:val="0"/>
        <w:autoSpaceDN w:val="0"/>
        <w:adjustRightInd w:val="0"/>
        <w:spacing w:line="360" w:lineRule="auto"/>
        <w:ind w:firstLine="560" w:firstLineChars="200"/>
        <w:jc w:val="left"/>
        <w:rPr>
          <w:rFonts w:ascii="仿宋" w:hAnsi="仿宋" w:eastAsia="仿宋"/>
          <w:b/>
          <w:sz w:val="28"/>
          <w:szCs w:val="28"/>
        </w:rPr>
      </w:pPr>
      <w:r>
        <w:rPr>
          <w:rFonts w:ascii="仿宋" w:hAnsi="仿宋" w:eastAsia="仿宋"/>
          <w:sz w:val="28"/>
          <w:szCs w:val="28"/>
        </w:rPr>
        <w:t>学会秘书处进行申报资格和申报材料审核；</w:t>
      </w:r>
    </w:p>
    <w:p>
      <w:pPr>
        <w:widowControl/>
        <w:numPr>
          <w:ilvl w:val="0"/>
          <w:numId w:val="6"/>
        </w:numPr>
        <w:autoSpaceDE w:val="0"/>
        <w:autoSpaceDN w:val="0"/>
        <w:adjustRightInd w:val="0"/>
        <w:spacing w:line="360" w:lineRule="auto"/>
        <w:ind w:firstLine="560" w:firstLineChars="200"/>
        <w:jc w:val="left"/>
        <w:rPr>
          <w:rFonts w:ascii="仿宋" w:hAnsi="仿宋" w:eastAsia="仿宋"/>
          <w:b/>
          <w:sz w:val="28"/>
          <w:szCs w:val="28"/>
        </w:rPr>
      </w:pPr>
      <w:r>
        <w:rPr>
          <w:rFonts w:ascii="仿宋" w:hAnsi="仿宋" w:eastAsia="仿宋"/>
          <w:sz w:val="28"/>
          <w:szCs w:val="28"/>
        </w:rPr>
        <w:t>青年委员会全体成员参与匿名评议</w:t>
      </w:r>
      <w:r>
        <w:rPr>
          <w:rFonts w:hint="eastAsia" w:ascii="仿宋" w:hAnsi="仿宋" w:eastAsia="仿宋"/>
          <w:sz w:val="28"/>
          <w:szCs w:val="28"/>
        </w:rPr>
        <w:t>并投票表决</w:t>
      </w:r>
      <w:r>
        <w:rPr>
          <w:rFonts w:ascii="仿宋" w:hAnsi="仿宋" w:eastAsia="仿宋"/>
          <w:sz w:val="28"/>
          <w:szCs w:val="28"/>
        </w:rPr>
        <w:t>，按照1：2比例提出推荐</w:t>
      </w:r>
      <w:r>
        <w:rPr>
          <w:rFonts w:hint="eastAsia" w:ascii="仿宋" w:hAnsi="仿宋" w:eastAsia="仿宋"/>
          <w:sz w:val="28"/>
          <w:szCs w:val="28"/>
        </w:rPr>
        <w:t>候选</w:t>
      </w:r>
      <w:r>
        <w:rPr>
          <w:rFonts w:ascii="仿宋" w:hAnsi="仿宋" w:eastAsia="仿宋"/>
          <w:sz w:val="28"/>
          <w:szCs w:val="28"/>
        </w:rPr>
        <w:t>名单；</w:t>
      </w:r>
    </w:p>
    <w:p>
      <w:pPr>
        <w:widowControl/>
        <w:numPr>
          <w:ilvl w:val="0"/>
          <w:numId w:val="6"/>
        </w:numPr>
        <w:autoSpaceDE w:val="0"/>
        <w:autoSpaceDN w:val="0"/>
        <w:adjustRightInd w:val="0"/>
        <w:spacing w:line="360" w:lineRule="auto"/>
        <w:ind w:firstLine="560" w:firstLineChars="200"/>
        <w:jc w:val="left"/>
        <w:rPr>
          <w:rFonts w:ascii="仿宋" w:hAnsi="仿宋" w:eastAsia="仿宋"/>
          <w:b/>
          <w:sz w:val="28"/>
          <w:szCs w:val="28"/>
        </w:rPr>
      </w:pPr>
      <w:r>
        <w:rPr>
          <w:rFonts w:ascii="仿宋" w:hAnsi="仿宋" w:eastAsia="仿宋"/>
          <w:sz w:val="28"/>
          <w:szCs w:val="28"/>
        </w:rPr>
        <w:t>学术委员会全体会议评议，并投票表决</w:t>
      </w:r>
      <w:r>
        <w:rPr>
          <w:rFonts w:hint="eastAsia" w:ascii="仿宋" w:hAnsi="仿宋" w:eastAsia="仿宋"/>
          <w:sz w:val="28"/>
          <w:szCs w:val="28"/>
        </w:rPr>
        <w:t>，按照得票多少排序确定拟获奖名单</w:t>
      </w:r>
      <w:r>
        <w:rPr>
          <w:rFonts w:ascii="仿宋" w:hAnsi="仿宋" w:eastAsia="仿宋"/>
          <w:sz w:val="28"/>
          <w:szCs w:val="28"/>
        </w:rPr>
        <w:t>；</w:t>
      </w:r>
    </w:p>
    <w:p>
      <w:pPr>
        <w:widowControl/>
        <w:numPr>
          <w:ilvl w:val="0"/>
          <w:numId w:val="6"/>
        </w:numPr>
        <w:autoSpaceDE w:val="0"/>
        <w:autoSpaceDN w:val="0"/>
        <w:adjustRightInd w:val="0"/>
        <w:spacing w:line="360" w:lineRule="auto"/>
        <w:ind w:firstLine="560" w:firstLineChars="200"/>
        <w:jc w:val="left"/>
        <w:rPr>
          <w:rFonts w:ascii="仿宋" w:hAnsi="仿宋" w:eastAsia="仿宋"/>
          <w:b/>
          <w:sz w:val="28"/>
          <w:szCs w:val="28"/>
        </w:rPr>
      </w:pPr>
      <w:r>
        <w:rPr>
          <w:rFonts w:ascii="仿宋" w:hAnsi="仿宋" w:eastAsia="仿宋"/>
          <w:sz w:val="28"/>
          <w:szCs w:val="28"/>
        </w:rPr>
        <w:t>会长会议批准。</w:t>
      </w:r>
    </w:p>
    <w:p>
      <w:pPr>
        <w:widowControl/>
        <w:numPr>
          <w:ilvl w:val="0"/>
          <w:numId w:val="0"/>
        </w:numPr>
        <w:autoSpaceDE w:val="0"/>
        <w:autoSpaceDN w:val="0"/>
        <w:adjustRightInd w:val="0"/>
        <w:spacing w:line="360" w:lineRule="auto"/>
        <w:ind w:firstLine="701" w:firstLineChars="250"/>
        <w:jc w:val="left"/>
        <w:rPr>
          <w:rFonts w:ascii="仿宋" w:hAnsi="仿宋" w:eastAsia="仿宋"/>
          <w:b/>
          <w:sz w:val="28"/>
          <w:szCs w:val="28"/>
        </w:rPr>
      </w:pPr>
      <w:r>
        <w:rPr>
          <w:rFonts w:ascii="仿宋" w:hAnsi="仿宋" w:eastAsia="仿宋"/>
          <w:b/>
          <w:sz w:val="28"/>
          <w:szCs w:val="28"/>
        </w:rPr>
        <w:t>（六）奖励措施</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由学会对获奖者颁发奖励证书，并给予适当物质奖励；在本会会刊、</w:t>
      </w:r>
      <w:r>
        <w:rPr>
          <w:rFonts w:hint="eastAsia" w:ascii="仿宋" w:hAnsi="仿宋" w:eastAsia="仿宋"/>
          <w:sz w:val="28"/>
          <w:szCs w:val="28"/>
        </w:rPr>
        <w:t>官</w:t>
      </w:r>
      <w:r>
        <w:rPr>
          <w:rFonts w:ascii="仿宋" w:hAnsi="仿宋" w:eastAsia="仿宋"/>
          <w:sz w:val="28"/>
          <w:szCs w:val="28"/>
        </w:rPr>
        <w:t>网</w:t>
      </w:r>
      <w:r>
        <w:rPr>
          <w:rFonts w:hint="eastAsia" w:ascii="仿宋" w:hAnsi="仿宋" w:eastAsia="仿宋"/>
          <w:sz w:val="28"/>
          <w:szCs w:val="28"/>
        </w:rPr>
        <w:t>、微信公众号</w:t>
      </w:r>
      <w:r>
        <w:rPr>
          <w:rFonts w:ascii="仿宋" w:hAnsi="仿宋" w:eastAsia="仿宋"/>
          <w:sz w:val="28"/>
          <w:szCs w:val="28"/>
        </w:rPr>
        <w:t>公布获奖者名单；对获奖者进行专门推介；向获奖者所在单位通报。</w:t>
      </w:r>
    </w:p>
    <w:p>
      <w:pPr>
        <w:widowControl/>
        <w:autoSpaceDE w:val="0"/>
        <w:autoSpaceDN w:val="0"/>
        <w:adjustRightInd w:val="0"/>
        <w:spacing w:line="360" w:lineRule="auto"/>
        <w:ind w:firstLine="560" w:firstLineChars="200"/>
        <w:jc w:val="left"/>
        <w:rPr>
          <w:rFonts w:hint="eastAsia" w:ascii="仿宋" w:hAnsi="仿宋" w:eastAsia="仿宋"/>
          <w:sz w:val="28"/>
          <w:szCs w:val="28"/>
        </w:rPr>
      </w:pPr>
      <w:r>
        <w:rPr>
          <w:rFonts w:hint="eastAsia" w:ascii="仿宋" w:hAnsi="仿宋" w:eastAsia="仿宋"/>
          <w:sz w:val="28"/>
          <w:szCs w:val="28"/>
        </w:rPr>
        <w:t>学会的评奖活动不收取任何费用。</w:t>
      </w:r>
    </w:p>
    <w:p>
      <w:pPr>
        <w:widowControl/>
        <w:autoSpaceDE w:val="0"/>
        <w:autoSpaceDN w:val="0"/>
        <w:adjustRightInd w:val="0"/>
        <w:spacing w:line="360" w:lineRule="auto"/>
        <w:ind w:firstLine="561" w:firstLineChars="200"/>
        <w:jc w:val="left"/>
        <w:rPr>
          <w:rFonts w:ascii="仿宋" w:hAnsi="仿宋" w:eastAsia="仿宋"/>
          <w:b/>
          <w:sz w:val="28"/>
          <w:szCs w:val="28"/>
        </w:rPr>
      </w:pPr>
      <w:r>
        <w:rPr>
          <w:rFonts w:ascii="仿宋" w:hAnsi="仿宋" w:eastAsia="仿宋"/>
          <w:b/>
          <w:sz w:val="28"/>
          <w:szCs w:val="28"/>
        </w:rPr>
        <w:t>（七）时间安排</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201</w:t>
      </w:r>
      <w:r>
        <w:rPr>
          <w:rFonts w:hint="eastAsia" w:ascii="仿宋" w:hAnsi="仿宋" w:eastAsia="仿宋"/>
          <w:sz w:val="28"/>
          <w:szCs w:val="28"/>
        </w:rPr>
        <w:t>9</w:t>
      </w:r>
      <w:r>
        <w:rPr>
          <w:rFonts w:ascii="仿宋" w:hAnsi="仿宋" w:eastAsia="仿宋"/>
          <w:sz w:val="28"/>
          <w:szCs w:val="28"/>
        </w:rPr>
        <w:t>年3月</w:t>
      </w:r>
      <w:r>
        <w:rPr>
          <w:rFonts w:hint="eastAsia" w:ascii="仿宋" w:hAnsi="仿宋" w:eastAsia="仿宋"/>
          <w:sz w:val="28"/>
          <w:szCs w:val="28"/>
        </w:rPr>
        <w:t>下</w:t>
      </w:r>
      <w:r>
        <w:rPr>
          <w:rFonts w:ascii="仿宋" w:hAnsi="仿宋" w:eastAsia="仿宋"/>
          <w:sz w:val="28"/>
          <w:szCs w:val="28"/>
        </w:rPr>
        <w:t>旬开始接受申报或推荐，</w:t>
      </w:r>
      <w:r>
        <w:rPr>
          <w:rFonts w:hint="eastAsia" w:ascii="仿宋" w:hAnsi="仿宋" w:eastAsia="仿宋"/>
          <w:sz w:val="28"/>
          <w:szCs w:val="28"/>
        </w:rPr>
        <w:t>5</w:t>
      </w:r>
      <w:r>
        <w:rPr>
          <w:rFonts w:ascii="仿宋" w:hAnsi="仿宋" w:eastAsia="仿宋"/>
          <w:sz w:val="28"/>
          <w:szCs w:val="28"/>
        </w:rPr>
        <w:t>月底截止。</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-6</w:t>
      </w:r>
      <w:r>
        <w:rPr>
          <w:rFonts w:ascii="仿宋" w:hAnsi="仿宋" w:eastAsia="仿宋"/>
          <w:sz w:val="28"/>
          <w:szCs w:val="28"/>
        </w:rPr>
        <w:t>月，学会秘书处进行申报资格和相关材料审核。</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7-8</w:t>
      </w:r>
      <w:r>
        <w:rPr>
          <w:rFonts w:ascii="仿宋" w:hAnsi="仿宋" w:eastAsia="仿宋"/>
          <w:sz w:val="28"/>
          <w:szCs w:val="28"/>
        </w:rPr>
        <w:t>月，青年委员会全体成员匿名评选推荐。</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9</w:t>
      </w:r>
      <w:r>
        <w:rPr>
          <w:rFonts w:ascii="仿宋" w:hAnsi="仿宋" w:eastAsia="仿宋"/>
          <w:sz w:val="28"/>
          <w:szCs w:val="28"/>
        </w:rPr>
        <w:t>-</w:t>
      </w:r>
      <w:r>
        <w:rPr>
          <w:rFonts w:hint="eastAsia" w:ascii="仿宋" w:hAnsi="仿宋" w:eastAsia="仿宋"/>
          <w:sz w:val="28"/>
          <w:szCs w:val="28"/>
        </w:rPr>
        <w:t>10</w:t>
      </w:r>
      <w:r>
        <w:rPr>
          <w:rFonts w:ascii="仿宋" w:hAnsi="仿宋" w:eastAsia="仿宋"/>
          <w:sz w:val="28"/>
          <w:szCs w:val="28"/>
        </w:rPr>
        <w:t>月，举行学术委员会全体会议，集中审议、表决</w:t>
      </w:r>
      <w:r>
        <w:rPr>
          <w:rFonts w:hint="eastAsia" w:ascii="仿宋" w:hAnsi="仿宋" w:eastAsia="仿宋"/>
          <w:sz w:val="28"/>
          <w:szCs w:val="28"/>
        </w:rPr>
        <w:t>，确定拟授奖名单</w:t>
      </w:r>
      <w:r>
        <w:rPr>
          <w:rFonts w:ascii="仿宋" w:hAnsi="仿宋" w:eastAsia="仿宋"/>
          <w:sz w:val="28"/>
          <w:szCs w:val="28"/>
        </w:rPr>
        <w:t>。</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11-12月，举行会长会议，确定最终获奖名单。</w:t>
      </w:r>
      <w:r>
        <w:rPr>
          <w:rFonts w:ascii="仿宋" w:hAnsi="仿宋" w:eastAsia="仿宋"/>
          <w:sz w:val="28"/>
          <w:szCs w:val="28"/>
        </w:rPr>
        <w:t>在学会官网上公示一个月。</w:t>
      </w:r>
    </w:p>
    <w:p>
      <w:pPr>
        <w:widowControl/>
        <w:autoSpaceDE w:val="0"/>
        <w:autoSpaceDN w:val="0"/>
        <w:adjustRightInd w:val="0"/>
        <w:spacing w:line="360" w:lineRule="auto"/>
        <w:ind w:firstLine="560" w:firstLineChars="200"/>
        <w:jc w:val="left"/>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20</w:t>
      </w:r>
      <w:r>
        <w:rPr>
          <w:rFonts w:ascii="仿宋" w:hAnsi="仿宋" w:eastAsia="仿宋"/>
          <w:sz w:val="28"/>
          <w:szCs w:val="28"/>
        </w:rPr>
        <w:t>年2月，在</w:t>
      </w:r>
      <w:r>
        <w:rPr>
          <w:rFonts w:hint="eastAsia" w:ascii="仿宋" w:hAnsi="仿宋" w:eastAsia="仿宋"/>
          <w:sz w:val="28"/>
          <w:szCs w:val="28"/>
        </w:rPr>
        <w:t>第六届</w:t>
      </w:r>
      <w:r>
        <w:rPr>
          <w:rFonts w:ascii="仿宋" w:hAnsi="仿宋" w:eastAsia="仿宋"/>
          <w:sz w:val="28"/>
          <w:szCs w:val="28"/>
        </w:rPr>
        <w:t>全国社会保障学术大会上颁奖。</w:t>
      </w:r>
    </w:p>
    <w:p>
      <w:pPr>
        <w:widowControl/>
        <w:jc w:val="left"/>
        <w:rPr>
          <w:rFonts w:ascii="仿宋" w:hAnsi="仿宋" w:eastAsia="仿宋"/>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HYZhongHei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HYZhongDengXianKW"/>
    <w:panose1 w:val="02010600030101010101"/>
    <w:charset w:val="86"/>
    <w:family w:val="auto"/>
    <w:pitch w:val="default"/>
    <w:sig w:usb0="00000000" w:usb1="00000000" w:usb2="00000016" w:usb3="00000000" w:csb0="0004000F" w:csb1="00000000"/>
  </w:font>
  <w:font w:name="新宋体">
    <w:altName w:val="华文宋体"/>
    <w:panose1 w:val="02010609030101010101"/>
    <w:charset w:val="86"/>
    <w:family w:val="modern"/>
    <w:pitch w:val="default"/>
    <w:sig w:usb0="00000000" w:usb1="00000000" w:usb2="00000006" w:usb3="00000000" w:csb0="00040001" w:csb1="00000000"/>
  </w:font>
  <w:font w:name="仿宋_GB2312">
    <w:altName w:val="HYFangSongKW"/>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altName w:val="华文宋体"/>
    <w:panose1 w:val="02010600040101010101"/>
    <w:charset w:val="86"/>
    <w:family w:val="auto"/>
    <w:pitch w:val="default"/>
    <w:sig w:usb0="00000000" w:usb1="00000000" w:usb2="00000000" w:usb3="00000000" w:csb0="0004009F" w:csb1="DFD70000"/>
  </w:font>
  <w:font w:name="仿宋">
    <w:altName w:val="HYFangSongKW"/>
    <w:panose1 w:val="02010609060101010101"/>
    <w:charset w:val="86"/>
    <w:family w:val="modern"/>
    <w:pitch w:val="default"/>
    <w:sig w:usb0="00000000" w:usb1="00000000" w:usb2="00000016" w:usb3="00000000" w:csb0="00040001" w:csb1="00000000"/>
  </w:font>
  <w:font w:name="HYZhongDengXianKW">
    <w:panose1 w:val="01010104010101010101"/>
    <w:charset w:val="86"/>
    <w:family w:val="auto"/>
    <w:pitch w:val="default"/>
    <w:sig w:usb0="800002BF" w:usb1="004F7CFA" w:usb2="00000000" w:usb3="00000000" w:csb0="00040001" w:csb1="00000000"/>
  </w:font>
  <w:font w:name="HYZhongHeiKW">
    <w:panose1 w:val="00020600040101010101"/>
    <w:charset w:val="86"/>
    <w:family w:val="auto"/>
    <w:pitch w:val="default"/>
    <w:sig w:usb0="A00002BF" w:usb1="18EF7CFA" w:usb2="00000016" w:usb3="00000000" w:csb0="00040000" w:csb1="00000000"/>
  </w:font>
  <w:font w:name="华文宋体">
    <w:panose1 w:val="02010600040101010101"/>
    <w:charset w:val="86"/>
    <w:family w:val="auto"/>
    <w:pitch w:val="default"/>
    <w:sig w:usb0="80000287" w:usb1="280F3C52" w:usb2="00000016" w:usb3="00000000" w:csb0="0004001F" w:csb1="00000000"/>
  </w:font>
  <w:font w:name="HYFangSongKW">
    <w:panose1 w:val="00020600040101010101"/>
    <w:charset w:val="86"/>
    <w:family w:val="auto"/>
    <w:pitch w:val="default"/>
    <w:sig w:usb0="A00002BF" w:usb1="18EF7CFA" w:usb2="00000016" w:usb3="00000000" w:csb0="00040000" w:csb1="00000000"/>
  </w:font>
  <w:font w:name="仿宋">
    <w:altName w:val="HYFangSongKW"/>
    <w:panose1 w:val="00000000000000000000"/>
    <w:charset w:val="00"/>
    <w:family w:val="auto"/>
    <w:pitch w:val="default"/>
    <w:sig w:usb0="00000000" w:usb1="00000000" w:usb2="00000000" w:usb3="00000000" w:csb0="00000000" w:csb1="00000000"/>
  </w:font>
  <w:font w:name="等线">
    <w:altName w:val="HYZhongDengXianKW"/>
    <w:panose1 w:val="00000000000000000000"/>
    <w:charset w:val="86"/>
    <w:family w:val="auto"/>
    <w:pitch w:val="default"/>
    <w:sig w:usb0="00000000" w:usb1="00000000" w:usb2="00000000" w:usb3="00000000" w:csb0="00000000" w:csb1="00000000"/>
  </w:font>
  <w:font w:name="等线">
    <w:altName w:val="HYZhongDengXian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2190A"/>
    <w:multiLevelType w:val="singleLevel"/>
    <w:tmpl w:val="5C92190A"/>
    <w:lvl w:ilvl="0" w:tentative="0">
      <w:start w:val="1"/>
      <w:numFmt w:val="chineseCounting"/>
      <w:suff w:val="nothing"/>
      <w:lvlText w:val="（%1）"/>
      <w:lvlJc w:val="left"/>
    </w:lvl>
  </w:abstractNum>
  <w:abstractNum w:abstractNumId="1">
    <w:nsid w:val="5C921966"/>
    <w:multiLevelType w:val="singleLevel"/>
    <w:tmpl w:val="5C921966"/>
    <w:lvl w:ilvl="0" w:tentative="0">
      <w:start w:val="3"/>
      <w:numFmt w:val="chineseCounting"/>
      <w:suff w:val="nothing"/>
      <w:lvlText w:val="（%1）"/>
      <w:lvlJc w:val="left"/>
    </w:lvl>
  </w:abstractNum>
  <w:abstractNum w:abstractNumId="2">
    <w:nsid w:val="5C9219D4"/>
    <w:multiLevelType w:val="singleLevel"/>
    <w:tmpl w:val="5C9219D4"/>
    <w:lvl w:ilvl="0" w:tentative="0">
      <w:start w:val="1"/>
      <w:numFmt w:val="decimal"/>
      <w:suff w:val="nothing"/>
      <w:lvlText w:val="%1."/>
      <w:lvlJc w:val="left"/>
    </w:lvl>
  </w:abstractNum>
  <w:abstractNum w:abstractNumId="3">
    <w:nsid w:val="5C9219F2"/>
    <w:multiLevelType w:val="singleLevel"/>
    <w:tmpl w:val="5C9219F2"/>
    <w:lvl w:ilvl="0" w:tentative="0">
      <w:start w:val="1"/>
      <w:numFmt w:val="decimal"/>
      <w:suff w:val="nothing"/>
      <w:lvlText w:val="%1."/>
      <w:lvlJc w:val="left"/>
    </w:lvl>
  </w:abstractNum>
  <w:abstractNum w:abstractNumId="4">
    <w:nsid w:val="5C921A10"/>
    <w:multiLevelType w:val="singleLevel"/>
    <w:tmpl w:val="5C921A10"/>
    <w:lvl w:ilvl="0" w:tentative="0">
      <w:start w:val="5"/>
      <w:numFmt w:val="chineseCounting"/>
      <w:suff w:val="nothing"/>
      <w:lvlText w:val="（%1）"/>
      <w:lvlJc w:val="left"/>
    </w:lvl>
  </w:abstractNum>
  <w:abstractNum w:abstractNumId="5">
    <w:nsid w:val="5C921A66"/>
    <w:multiLevelType w:val="singleLevel"/>
    <w:tmpl w:val="5C921A66"/>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EC"/>
    <w:rsid w:val="000158EC"/>
    <w:rsid w:val="00057FF9"/>
    <w:rsid w:val="00091E23"/>
    <w:rsid w:val="00105C24"/>
    <w:rsid w:val="001370A2"/>
    <w:rsid w:val="00196670"/>
    <w:rsid w:val="002E07D8"/>
    <w:rsid w:val="003B1627"/>
    <w:rsid w:val="0043175D"/>
    <w:rsid w:val="00451FE5"/>
    <w:rsid w:val="007360D8"/>
    <w:rsid w:val="007A64CA"/>
    <w:rsid w:val="00BD0B8E"/>
    <w:rsid w:val="00BD40A9"/>
    <w:rsid w:val="00DC47FF"/>
    <w:rsid w:val="00E8242A"/>
    <w:rsid w:val="00FB38C8"/>
    <w:rsid w:val="57366A2D"/>
    <w:rsid w:val="57BC7AEA"/>
    <w:rsid w:val="73DF7D55"/>
    <w:rsid w:val="7DB93CE2"/>
    <w:rsid w:val="FD3F5D37"/>
    <w:rsid w:val="FF3F23CD"/>
    <w:rsid w:val="FF6FE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7">
    <w:name w:val="List Paragraph"/>
    <w:basedOn w:val="1"/>
    <w:qFormat/>
    <w:uiPriority w:val="34"/>
    <w:pPr>
      <w:ind w:firstLine="420" w:firstLineChars="200"/>
    </w:p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408</Words>
  <Characters>2328</Characters>
  <Lines>19</Lines>
  <Paragraphs>5</Paragraphs>
  <ScaleCrop>false</ScaleCrop>
  <LinksUpToDate>false</LinksUpToDate>
  <CharactersWithSpaces>2731</CharactersWithSpaces>
  <Application>WPS Office_1.0.0.1087_F1E327BC-269C-435d-A152-05C5408002CA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2019-03-20T00:37:00Z</dcterms:created>
  <dc:creator>caoss</dc:creator>
  <cp:lastModifiedBy>zzy</cp:lastModifiedBy>
  <cp:lastPrinted>2019-03-21T01:37:00Z</cp:lastPrinted>
  <dcterms:modified xsi:type="dcterms:W3CDTF">2019-03-20T14:29:55Z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2052-1.0.0.1087</vt:lpwstr>
  </property>
</Properties>
</file>